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2A3" w:rsidRPr="00E54E9D" w:rsidRDefault="00E54E9D" w:rsidP="0014123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E54E9D">
        <w:rPr>
          <w:rFonts w:ascii="Times New Roman" w:hAnsi="Times New Roman" w:cs="Times New Roman"/>
          <w:b/>
          <w:lang w:val="uk-UA"/>
        </w:rPr>
        <w:t>ПИТАННЯ</w:t>
      </w:r>
    </w:p>
    <w:p w:rsidR="00E54E9D" w:rsidRDefault="00E54E9D" w:rsidP="0014123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E54E9D">
        <w:rPr>
          <w:rFonts w:ascii="Times New Roman" w:hAnsi="Times New Roman" w:cs="Times New Roman"/>
          <w:b/>
          <w:lang w:val="uk-UA"/>
        </w:rPr>
        <w:t>до заліку з навчальної дисципліни «Методологія філософсько-освітнього дискурсу»</w:t>
      </w:r>
    </w:p>
    <w:p w:rsidR="0014123A" w:rsidRDefault="0014123A" w:rsidP="0014123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для </w:t>
      </w:r>
      <w:r w:rsidR="004E0AD1">
        <w:rPr>
          <w:rFonts w:ascii="Times New Roman" w:hAnsi="Times New Roman" w:cs="Times New Roman"/>
          <w:b/>
          <w:lang w:val="uk-UA"/>
        </w:rPr>
        <w:t>аспірантів</w:t>
      </w:r>
      <w:bookmarkStart w:id="0" w:name="_GoBack"/>
      <w:bookmarkEnd w:id="0"/>
      <w:r>
        <w:rPr>
          <w:rFonts w:ascii="Times New Roman" w:hAnsi="Times New Roman" w:cs="Times New Roman"/>
          <w:b/>
          <w:lang w:val="uk-UA"/>
        </w:rPr>
        <w:t xml:space="preserve"> очної та заочної форми навчання</w:t>
      </w:r>
    </w:p>
    <w:p w:rsidR="0014123A" w:rsidRDefault="0014123A" w:rsidP="0014123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E54E9D" w:rsidRPr="0014123A" w:rsidRDefault="00E54E9D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bCs/>
          <w:lang w:val="uk-UA"/>
        </w:rPr>
        <w:t xml:space="preserve">Метод як шлях. </w:t>
      </w:r>
      <w:r w:rsidRPr="0014123A">
        <w:rPr>
          <w:rFonts w:ascii="Times New Roman" w:hAnsi="Times New Roman" w:cs="Times New Roman"/>
          <w:lang w:val="uk-UA"/>
        </w:rPr>
        <w:t xml:space="preserve">Теорія – методологія – методика. 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 xml:space="preserve">Природа та специфіка </w:t>
      </w:r>
      <w:proofErr w:type="spellStart"/>
      <w:r w:rsidRPr="0014123A">
        <w:rPr>
          <w:rFonts w:ascii="Times New Roman" w:hAnsi="Times New Roman" w:cs="Times New Roman"/>
          <w:lang w:val="uk-UA"/>
        </w:rPr>
        <w:t>емпіристських</w:t>
      </w:r>
      <w:proofErr w:type="spellEnd"/>
      <w:r w:rsidRPr="0014123A">
        <w:rPr>
          <w:rFonts w:ascii="Times New Roman" w:hAnsi="Times New Roman" w:cs="Times New Roman"/>
          <w:lang w:val="uk-UA"/>
        </w:rPr>
        <w:t xml:space="preserve"> теорій та їх методології 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Сутність рефлексивних теорій та їх методології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123A">
        <w:rPr>
          <w:rFonts w:ascii="Times New Roman" w:hAnsi="Times New Roman" w:cs="Times New Roman"/>
          <w:lang w:val="uk-UA"/>
        </w:rPr>
        <w:t xml:space="preserve">Природа діалектики як логіки і теорії пізнання 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123A">
        <w:rPr>
          <w:rFonts w:ascii="Times New Roman" w:hAnsi="Times New Roman" w:cs="Times New Roman"/>
          <w:lang w:val="uk-UA"/>
        </w:rPr>
        <w:t xml:space="preserve">Адекватність діалектики як логіки сутності освітнього процесу 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123A">
        <w:rPr>
          <w:rFonts w:ascii="Times New Roman" w:hAnsi="Times New Roman" w:cs="Times New Roman"/>
          <w:lang w:val="uk-UA"/>
        </w:rPr>
        <w:t>Актуалізація проблеми категоріального ладу педагогічного мислення. Філософсько-освітній дискурс та категоріальний лад.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Зміст категорії «ідеальне». Ідеальне як зняття форми (Гегель)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Репрезентативність ідеального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Схема руху ідеального: річ – діло – слово – діло – річ. Подвійне відшарування форми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14123A">
        <w:rPr>
          <w:rFonts w:ascii="Times New Roman" w:hAnsi="Times New Roman" w:cs="Times New Roman"/>
          <w:lang w:val="uk-UA"/>
        </w:rPr>
        <w:t xml:space="preserve">Ідеальне як предмет діяльності педагога. 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 w:rsidRPr="0014123A">
        <w:rPr>
          <w:rFonts w:ascii="Times New Roman" w:hAnsi="Times New Roman" w:cs="Times New Roman"/>
          <w:lang w:val="uk-UA"/>
        </w:rPr>
        <w:t>Емпіристсько-поверхневе</w:t>
      </w:r>
      <w:proofErr w:type="spellEnd"/>
      <w:r w:rsidRPr="0014123A">
        <w:rPr>
          <w:rFonts w:ascii="Times New Roman" w:hAnsi="Times New Roman" w:cs="Times New Roman"/>
          <w:lang w:val="uk-UA"/>
        </w:rPr>
        <w:t xml:space="preserve"> (звичайне) та власне теоретичне розуміння розвитку 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 xml:space="preserve">Розвиток як сутність руху 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Розвиток як рух і повернення до себе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Місце людської діяльності у системі універсального розвитку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Освітній процес як найвища із можливих форм розвитку як такого</w:t>
      </w:r>
    </w:p>
    <w:p w:rsidR="005932D4" w:rsidRPr="0014123A" w:rsidRDefault="005932D4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Сутність розвитку людини в освітньому процесі</w:t>
      </w:r>
    </w:p>
    <w:p w:rsidR="0014123A" w:rsidRPr="0014123A" w:rsidRDefault="0014123A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Діалектична природа всеєдності. Діалектика всезагального, особливого та одиничного</w:t>
      </w:r>
    </w:p>
    <w:p w:rsidR="0014123A" w:rsidRPr="0014123A" w:rsidRDefault="0014123A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Позитивна всеєдність та негативна єдність</w:t>
      </w:r>
    </w:p>
    <w:p w:rsidR="0014123A" w:rsidRPr="0014123A" w:rsidRDefault="0014123A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Всеєдність як основа та умова людяності</w:t>
      </w:r>
    </w:p>
    <w:p w:rsidR="0014123A" w:rsidRPr="0014123A" w:rsidRDefault="0014123A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Людяність як необхідна категорія філософсько-освітнього дискурсу</w:t>
      </w:r>
    </w:p>
    <w:p w:rsidR="0014123A" w:rsidRPr="0014123A" w:rsidRDefault="0014123A" w:rsidP="0014123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4123A">
        <w:rPr>
          <w:rFonts w:ascii="Times New Roman" w:hAnsi="Times New Roman" w:cs="Times New Roman"/>
          <w:lang w:val="uk-UA"/>
        </w:rPr>
        <w:t>Філософсько-освітній смисл категорії «всеєдність».</w:t>
      </w:r>
    </w:p>
    <w:p w:rsidR="005932D4" w:rsidRDefault="005932D4" w:rsidP="0014123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sectPr w:rsidR="00593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37"/>
    <w:multiLevelType w:val="hybridMultilevel"/>
    <w:tmpl w:val="0FB4E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A2730"/>
    <w:multiLevelType w:val="hybridMultilevel"/>
    <w:tmpl w:val="2C4A8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A3826"/>
    <w:multiLevelType w:val="hybridMultilevel"/>
    <w:tmpl w:val="2940E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D9194A"/>
    <w:multiLevelType w:val="hybridMultilevel"/>
    <w:tmpl w:val="F7B8F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C749C"/>
    <w:multiLevelType w:val="hybridMultilevel"/>
    <w:tmpl w:val="C296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536835"/>
    <w:multiLevelType w:val="hybridMultilevel"/>
    <w:tmpl w:val="A16E8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DF"/>
    <w:rsid w:val="0014123A"/>
    <w:rsid w:val="00491DDF"/>
    <w:rsid w:val="004E0AD1"/>
    <w:rsid w:val="005932D4"/>
    <w:rsid w:val="00E54E9D"/>
    <w:rsid w:val="00FD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E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2020-04-15T06:42:00Z</dcterms:created>
  <dcterms:modified xsi:type="dcterms:W3CDTF">2020-04-15T06:52:00Z</dcterms:modified>
</cp:coreProperties>
</file>